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1CA5" w14:textId="2D36B915" w:rsidR="00CA0BE2" w:rsidRDefault="00974A81" w:rsidP="00F678D4">
      <w:pPr>
        <w:pStyle w:val="Heading1"/>
      </w:pPr>
      <w:r>
        <w:t xml:space="preserve">Advanced Practice Recognition Case Study Template </w:t>
      </w:r>
    </w:p>
    <w:p w14:paraId="27671F1D" w14:textId="2BD5238C" w:rsidR="00974A81" w:rsidRDefault="00974A81" w:rsidP="00F678D4">
      <w:pPr>
        <w:pStyle w:val="Heading1"/>
      </w:pPr>
      <w:r>
        <w:t xml:space="preserve">Vocational Pathway </w:t>
      </w:r>
    </w:p>
    <w:p w14:paraId="2AC17CF0" w14:textId="5BE2DD2D" w:rsidR="00974A81" w:rsidRDefault="00974A81"/>
    <w:p w14:paraId="65A6A524" w14:textId="5ED156B7" w:rsidR="00974A81" w:rsidRDefault="005C1E60">
      <w:r>
        <w:t xml:space="preserve">This template </w:t>
      </w:r>
      <w:r w:rsidR="00C072B3">
        <w:t>includes the rough structure that should be</w:t>
      </w:r>
      <w:r>
        <w:t xml:space="preserve"> used to develop case studies and reports for the advanced practice vocational pathway, including diagrams, screen shots, graphs, outcome measures, deidentified notes or other relevant items. </w:t>
      </w:r>
    </w:p>
    <w:p w14:paraId="371E6DF7" w14:textId="0D787CF6" w:rsidR="005C1E60" w:rsidRDefault="005C1E60">
      <w:r>
        <w:t xml:space="preserve">General fields have been provided to help guide the structure of your case studies, however you may need to add, </w:t>
      </w:r>
      <w:r w:rsidR="006D38F4">
        <w:t>refine,</w:t>
      </w:r>
      <w:r>
        <w:t xml:space="preserve"> or redefine fields depending on the case study assessment criteria within your focus area per min</w:t>
      </w:r>
      <w:r w:rsidR="007242CA">
        <w:t xml:space="preserve">imum benchmarks provided in the relevant application pack appendix. </w:t>
      </w:r>
    </w:p>
    <w:p w14:paraId="625EA682" w14:textId="54BDEC67" w:rsidR="006D38F4" w:rsidRDefault="006D38F4">
      <w:r>
        <w:t xml:space="preserve">Each case study must consist of at least 1000 words and be fully supported by quality interdisciplinary evidence provided by intext references and citation list. </w:t>
      </w:r>
    </w:p>
    <w:p w14:paraId="1523125F" w14:textId="05502843" w:rsidR="006D38F4" w:rsidRDefault="006D38F4"/>
    <w:p w14:paraId="6F253E9F" w14:textId="52E17FDE" w:rsidR="00C86CF3" w:rsidRDefault="00C86CF3">
      <w:r>
        <w:t xml:space="preserve">Case studies should follow the below general structure including: </w:t>
      </w:r>
    </w:p>
    <w:p w14:paraId="285B7034" w14:textId="01ABBC51" w:rsidR="00C072B3" w:rsidRDefault="006D38F4" w:rsidP="0000020A">
      <w:pPr>
        <w:pStyle w:val="ListParagraph"/>
        <w:numPr>
          <w:ilvl w:val="0"/>
          <w:numId w:val="1"/>
        </w:numPr>
        <w:spacing w:before="120" w:after="240" w:line="360" w:lineRule="auto"/>
      </w:pPr>
      <w:r>
        <w:t>Case Study Focus</w:t>
      </w:r>
      <w:r w:rsidR="00F1026A">
        <w:t xml:space="preserve"> in heading</w:t>
      </w:r>
      <w:r>
        <w:t xml:space="preserve"> (as per provided case study </w:t>
      </w:r>
      <w:r w:rsidR="00C072B3">
        <w:t xml:space="preserve">scenarios) </w:t>
      </w:r>
    </w:p>
    <w:p w14:paraId="1E4E1CC0" w14:textId="291DB11D" w:rsidR="00F678D4" w:rsidRDefault="00C072B3" w:rsidP="0000020A">
      <w:pPr>
        <w:pStyle w:val="ListParagraph"/>
        <w:numPr>
          <w:ilvl w:val="0"/>
          <w:numId w:val="1"/>
        </w:numPr>
        <w:spacing w:before="120" w:after="240" w:line="360" w:lineRule="auto"/>
      </w:pPr>
      <w:r>
        <w:t xml:space="preserve">Reason for intake or referral </w:t>
      </w:r>
    </w:p>
    <w:p w14:paraId="062D7341" w14:textId="092EAF84" w:rsidR="00F678D4" w:rsidRDefault="00C072B3" w:rsidP="0000020A">
      <w:pPr>
        <w:pStyle w:val="ListParagraph"/>
        <w:numPr>
          <w:ilvl w:val="0"/>
          <w:numId w:val="1"/>
        </w:numPr>
        <w:spacing w:before="120" w:after="240" w:line="360" w:lineRule="auto"/>
      </w:pPr>
      <w:r>
        <w:t xml:space="preserve">Patient context, descriptors, and scenario </w:t>
      </w:r>
    </w:p>
    <w:p w14:paraId="76636C81" w14:textId="4916AF40" w:rsidR="00C072B3" w:rsidRDefault="00C072B3" w:rsidP="0000020A">
      <w:pPr>
        <w:pStyle w:val="ListParagraph"/>
        <w:numPr>
          <w:ilvl w:val="0"/>
          <w:numId w:val="1"/>
        </w:numPr>
        <w:spacing w:before="120" w:after="240" w:line="360" w:lineRule="auto"/>
      </w:pPr>
      <w:r>
        <w:t xml:space="preserve">Client’s verbal history taking process, information gathered and its significance as relevant to the reason for referral or intake and/or patient context </w:t>
      </w:r>
    </w:p>
    <w:p w14:paraId="435AF697" w14:textId="76D7A3DC" w:rsidR="00C072B3" w:rsidRDefault="00C072B3" w:rsidP="0000020A">
      <w:pPr>
        <w:pStyle w:val="ListParagraph"/>
        <w:numPr>
          <w:ilvl w:val="0"/>
          <w:numId w:val="1"/>
        </w:numPr>
        <w:spacing w:before="120" w:after="240" w:line="360" w:lineRule="auto"/>
      </w:pPr>
      <w:r>
        <w:t xml:space="preserve">Objective assessments and outcome measures subsequently applied, their significance and evaluation of utility for the case </w:t>
      </w:r>
    </w:p>
    <w:p w14:paraId="06F80945" w14:textId="4CB098B9" w:rsidR="00C072B3" w:rsidRDefault="00C072B3" w:rsidP="0000020A">
      <w:pPr>
        <w:pStyle w:val="ListParagraph"/>
        <w:numPr>
          <w:ilvl w:val="0"/>
          <w:numId w:val="1"/>
        </w:numPr>
        <w:spacing w:before="120" w:after="240" w:line="360" w:lineRule="auto"/>
      </w:pPr>
      <w:r>
        <w:t xml:space="preserve">Key clinical findings, differential diagnosis reached, understanding of clinical issues needing management, and reflection on what you deemed to be your own responsibilities in the case </w:t>
      </w:r>
    </w:p>
    <w:p w14:paraId="1FE99746" w14:textId="26365DFA" w:rsidR="00C072B3" w:rsidRDefault="007E58A1" w:rsidP="0000020A">
      <w:pPr>
        <w:pStyle w:val="ListParagraph"/>
        <w:numPr>
          <w:ilvl w:val="0"/>
          <w:numId w:val="1"/>
        </w:numPr>
        <w:spacing w:before="120" w:after="240" w:line="360" w:lineRule="auto"/>
      </w:pPr>
      <w:r>
        <w:t xml:space="preserve">Macro-level clinical management plan, objectives, strategies, phasing, and timelines </w:t>
      </w:r>
    </w:p>
    <w:p w14:paraId="3B5FDDDC" w14:textId="75EEAD54" w:rsidR="007E58A1" w:rsidRDefault="007E58A1" w:rsidP="0000020A">
      <w:pPr>
        <w:pStyle w:val="ListParagraph"/>
        <w:numPr>
          <w:ilvl w:val="0"/>
          <w:numId w:val="1"/>
        </w:numPr>
        <w:spacing w:before="120" w:after="240" w:line="360" w:lineRule="auto"/>
      </w:pPr>
      <w:r>
        <w:t xml:space="preserve">Referral pathways involved in co or interdisciplinary management and significance of referral pathways created. </w:t>
      </w:r>
    </w:p>
    <w:p w14:paraId="01B0766D" w14:textId="30608531" w:rsidR="00FB7902" w:rsidRDefault="000518BC" w:rsidP="0000020A">
      <w:pPr>
        <w:pStyle w:val="ListParagraph"/>
        <w:numPr>
          <w:ilvl w:val="0"/>
          <w:numId w:val="1"/>
        </w:numPr>
        <w:spacing w:before="120" w:after="240" w:line="360" w:lineRule="auto"/>
      </w:pPr>
      <w:r>
        <w:t xml:space="preserve">Initial impacts or outcomes on objective reassessment and evaluation of clinical significance or remarkability </w:t>
      </w:r>
    </w:p>
    <w:p w14:paraId="445F2831" w14:textId="4E1D4E63" w:rsidR="000518BC" w:rsidRDefault="000518BC" w:rsidP="0000020A">
      <w:pPr>
        <w:pStyle w:val="ListParagraph"/>
        <w:numPr>
          <w:ilvl w:val="0"/>
          <w:numId w:val="1"/>
        </w:numPr>
        <w:spacing w:before="120" w:after="240" w:line="360" w:lineRule="auto"/>
      </w:pPr>
      <w:r>
        <w:t xml:space="preserve">Self-reflection about why initial clinical outcomes or impacts had occurred (irrespective of whether outcomes had been beneficial or not) </w:t>
      </w:r>
    </w:p>
    <w:p w14:paraId="362FC86D" w14:textId="70B9E5A7" w:rsidR="000518BC" w:rsidRDefault="000518BC" w:rsidP="0000020A">
      <w:pPr>
        <w:pStyle w:val="ListParagraph"/>
        <w:numPr>
          <w:ilvl w:val="0"/>
          <w:numId w:val="1"/>
        </w:numPr>
        <w:spacing w:before="120" w:after="240" w:line="360" w:lineRule="auto"/>
      </w:pPr>
      <w:r>
        <w:t xml:space="preserve">If the management plan was difficult to achieve, self-reflection on what you then did to improve outcomes </w:t>
      </w:r>
    </w:p>
    <w:p w14:paraId="482CAD44" w14:textId="0FE5DC34" w:rsidR="006D38F4" w:rsidRDefault="000518BC" w:rsidP="0000020A">
      <w:pPr>
        <w:pStyle w:val="ListParagraph"/>
        <w:numPr>
          <w:ilvl w:val="0"/>
          <w:numId w:val="1"/>
        </w:numPr>
        <w:spacing w:before="120" w:after="240" w:line="360" w:lineRule="auto"/>
      </w:pPr>
      <w:r>
        <w:t xml:space="preserve">Summary of lessons learnt in managing similar presentations or patients </w:t>
      </w:r>
    </w:p>
    <w:sectPr w:rsidR="006D38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34C2" w14:textId="77777777" w:rsidR="0000020A" w:rsidRDefault="0000020A" w:rsidP="0000020A">
      <w:pPr>
        <w:spacing w:after="0" w:line="240" w:lineRule="auto"/>
      </w:pPr>
      <w:r>
        <w:separator/>
      </w:r>
    </w:p>
  </w:endnote>
  <w:endnote w:type="continuationSeparator" w:id="0">
    <w:p w14:paraId="6267246B" w14:textId="77777777" w:rsidR="0000020A" w:rsidRDefault="0000020A" w:rsidP="0000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C6AA" w14:textId="77777777" w:rsidR="0000020A" w:rsidRDefault="0000020A" w:rsidP="0000020A">
      <w:pPr>
        <w:spacing w:after="0" w:line="240" w:lineRule="auto"/>
      </w:pPr>
      <w:r>
        <w:separator/>
      </w:r>
    </w:p>
  </w:footnote>
  <w:footnote w:type="continuationSeparator" w:id="0">
    <w:p w14:paraId="7DB53F58" w14:textId="77777777" w:rsidR="0000020A" w:rsidRDefault="0000020A" w:rsidP="00000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06E8" w14:textId="76053478" w:rsidR="0000020A" w:rsidRDefault="0000020A" w:rsidP="0000020A">
    <w:pPr>
      <w:pStyle w:val="Header"/>
      <w:jc w:val="right"/>
    </w:pPr>
    <w:r>
      <w:rPr>
        <w:noProof/>
      </w:rPr>
      <w:drawing>
        <wp:inline distT="0" distB="0" distL="0" distR="0" wp14:anchorId="4DA9E9F7" wp14:editId="728AB709">
          <wp:extent cx="1882458" cy="73342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089" cy="740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97C8C"/>
    <w:multiLevelType w:val="hybridMultilevel"/>
    <w:tmpl w:val="D6B22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30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81"/>
    <w:rsid w:val="0000020A"/>
    <w:rsid w:val="000518BC"/>
    <w:rsid w:val="005C1E60"/>
    <w:rsid w:val="006D38F4"/>
    <w:rsid w:val="007242CA"/>
    <w:rsid w:val="007E58A1"/>
    <w:rsid w:val="00974A81"/>
    <w:rsid w:val="00AD4913"/>
    <w:rsid w:val="00C072B3"/>
    <w:rsid w:val="00C86CF3"/>
    <w:rsid w:val="00DE3D1F"/>
    <w:rsid w:val="00F1026A"/>
    <w:rsid w:val="00F678D4"/>
    <w:rsid w:val="00FB7902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3A198"/>
  <w15:chartTrackingRefBased/>
  <w15:docId w15:val="{8C491305-2FBB-44E6-A720-C2BB2438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8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2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7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00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20A"/>
  </w:style>
  <w:style w:type="paragraph" w:styleId="Footer">
    <w:name w:val="footer"/>
    <w:basedOn w:val="Normal"/>
    <w:link w:val="FooterChar"/>
    <w:uiPriority w:val="99"/>
    <w:unhideWhenUsed/>
    <w:rsid w:val="00000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Owens</dc:creator>
  <cp:keywords/>
  <dc:description/>
  <cp:lastModifiedBy>Natasha Owens</cp:lastModifiedBy>
  <cp:revision>8</cp:revision>
  <dcterms:created xsi:type="dcterms:W3CDTF">2023-03-29T02:38:00Z</dcterms:created>
  <dcterms:modified xsi:type="dcterms:W3CDTF">2023-05-24T00:23:00Z</dcterms:modified>
</cp:coreProperties>
</file>